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9C48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6"/>
          <w:szCs w:val="36"/>
          <w:highlight w:val="none"/>
          <w:shd w:val="clear" w:fill="FFFFFF"/>
          <w:lang w:eastAsia="zh-CN"/>
        </w:rPr>
        <w:t>佛山市禅城区张槎幼儿园运营管理服务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36"/>
          <w:szCs w:val="36"/>
          <w:highlight w:val="none"/>
          <w:shd w:val="clear" w:fill="FFFFFF"/>
        </w:rPr>
        <w:t>结果公告</w:t>
      </w:r>
    </w:p>
    <w:p w14:paraId="55AD8B5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一、项目编号：</w:t>
      </w:r>
      <w:r>
        <w:rPr>
          <w:rStyle w:val="10"/>
          <w:rFonts w:hint="eastAsia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GDTYD20250010-CFW</w:t>
      </w:r>
    </w:p>
    <w:p w14:paraId="565F39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lang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二、项目名称：</w:t>
      </w:r>
      <w:r>
        <w:rPr>
          <w:rStyle w:val="10"/>
          <w:rFonts w:hint="eastAsia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eastAsia="zh-CN"/>
        </w:rPr>
        <w:t>佛山市禅城区张槎幼儿园运营管理服务</w:t>
      </w:r>
    </w:p>
    <w:p w14:paraId="1D472C2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0"/>
        <w:jc w:val="left"/>
        <w:textAlignment w:val="baseline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三、采购结果</w:t>
      </w:r>
    </w:p>
    <w:tbl>
      <w:tblPr>
        <w:tblStyle w:val="8"/>
        <w:tblW w:w="5015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89"/>
        <w:gridCol w:w="4783"/>
      </w:tblGrid>
      <w:tr w14:paraId="7DC5B6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2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D710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投标人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名称</w:t>
            </w:r>
          </w:p>
        </w:tc>
        <w:tc>
          <w:tcPr>
            <w:tcW w:w="278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3E61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中标（成交）金额</w:t>
            </w:r>
          </w:p>
        </w:tc>
      </w:tr>
      <w:tr w14:paraId="6120D47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747EC5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陈用开</w:t>
            </w:r>
          </w:p>
        </w:tc>
        <w:tc>
          <w:tcPr>
            <w:tcW w:w="278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A7F330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highlight w:val="none"/>
                <w:lang w:val="en-US"/>
              </w:rPr>
              <w:t>1800000.00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元</w:t>
            </w:r>
          </w:p>
        </w:tc>
      </w:tr>
    </w:tbl>
    <w:p w14:paraId="3D603F0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90" w:beforeAutospacing="0" w:after="0" w:afterAutospacing="0" w:line="360" w:lineRule="auto"/>
        <w:ind w:left="0" w:right="0" w:firstLine="0"/>
        <w:jc w:val="left"/>
        <w:textAlignment w:val="baseline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四、主要标的信息</w:t>
      </w:r>
    </w:p>
    <w:tbl>
      <w:tblPr>
        <w:tblStyle w:val="8"/>
        <w:tblW w:w="500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60"/>
        <w:gridCol w:w="3176"/>
        <w:gridCol w:w="1624"/>
      </w:tblGrid>
      <w:tr w14:paraId="2024AF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21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CFED8A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18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656F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hint="default" w:eastAsia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lang w:val="en-US" w:eastAsia="zh-CN"/>
              </w:rPr>
              <w:t>运营管理服务期</w:t>
            </w:r>
          </w:p>
        </w:tc>
        <w:tc>
          <w:tcPr>
            <w:tcW w:w="9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4D78D0C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金额(元)</w:t>
            </w:r>
          </w:p>
        </w:tc>
      </w:tr>
      <w:tr w14:paraId="305E5C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9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EAF4E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佛山市禅城区张槎幼儿园运营管理服务</w:t>
            </w:r>
          </w:p>
        </w:tc>
        <w:tc>
          <w:tcPr>
            <w:tcW w:w="185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5F2C3B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</w:rPr>
              <w:t>自合同签订之日起3年,具体以实际签订时间为准。</w:t>
            </w:r>
          </w:p>
        </w:tc>
        <w:tc>
          <w:tcPr>
            <w:tcW w:w="94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79EA2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/>
                <w:color w:val="auto"/>
                <w:sz w:val="24"/>
                <w:szCs w:val="24"/>
                <w:highlight w:val="none"/>
                <w:lang w:val="en-US"/>
              </w:rPr>
              <w:t>1800000.00</w:t>
            </w:r>
          </w:p>
        </w:tc>
      </w:tr>
    </w:tbl>
    <w:p w14:paraId="6D14A8C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90" w:beforeAutospacing="0" w:after="0" w:afterAutospacing="0" w:line="360" w:lineRule="auto"/>
        <w:ind w:left="0" w:right="0" w:firstLine="0"/>
        <w:jc w:val="left"/>
        <w:textAlignment w:val="baseline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五、代理服务收费标准及金额：</w:t>
      </w:r>
    </w:p>
    <w:tbl>
      <w:tblPr>
        <w:tblStyle w:val="8"/>
        <w:tblW w:w="5101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92"/>
        <w:gridCol w:w="150"/>
        <w:gridCol w:w="3248"/>
        <w:gridCol w:w="2529"/>
      </w:tblGrid>
      <w:tr w14:paraId="53CF822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  <w:tblHeader/>
        </w:trPr>
        <w:tc>
          <w:tcPr>
            <w:tcW w:w="1601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866DB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代理服务收费标准</w:t>
            </w:r>
          </w:p>
        </w:tc>
        <w:tc>
          <w:tcPr>
            <w:tcW w:w="3398" w:type="pct"/>
            <w:gridSpan w:val="3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EF24A1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0" w:right="0" w:firstLine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采购机构代理服务收费标准：采购机构代理服务收费标准：参照国家计委颁布的《招标代理服务收费管理暂行办法》（计价格[2002]1980号）</w:t>
            </w: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服务</w:t>
            </w:r>
            <w:r>
              <w:rPr>
                <w:rFonts w:hint="eastAsia"/>
                <w:b w:val="0"/>
                <w:bCs w:val="0"/>
                <w:sz w:val="24"/>
                <w:szCs w:val="24"/>
                <w:highlight w:val="none"/>
                <w:vertAlign w:val="baseline"/>
              </w:rPr>
              <w:t>类招标收费标准费率收取。 计算方法：采用差额定率累进法计算。</w:t>
            </w:r>
          </w:p>
        </w:tc>
      </w:tr>
      <w:tr w14:paraId="016B09E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87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02D9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合同包名称</w:t>
            </w:r>
          </w:p>
        </w:tc>
        <w:tc>
          <w:tcPr>
            <w:tcW w:w="18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A93E99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代理服务费金额（元）</w:t>
            </w:r>
          </w:p>
        </w:tc>
        <w:tc>
          <w:tcPr>
            <w:tcW w:w="14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897B7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收取对象</w:t>
            </w:r>
          </w:p>
        </w:tc>
      </w:tr>
      <w:tr w14:paraId="7D5E388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687" w:type="pct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5B0A73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佛山市禅城区张槎幼儿园运营管理服务</w:t>
            </w:r>
          </w:p>
        </w:tc>
        <w:tc>
          <w:tcPr>
            <w:tcW w:w="186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4DDA73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20000.00</w:t>
            </w:r>
          </w:p>
        </w:tc>
        <w:tc>
          <w:tcPr>
            <w:tcW w:w="145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04754A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中标（成交）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人</w:t>
            </w:r>
          </w:p>
        </w:tc>
      </w:tr>
    </w:tbl>
    <w:p w14:paraId="424F9E0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Style w:val="10"/>
          <w:rFonts w:hint="eastAsia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六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、公告期限</w:t>
      </w:r>
    </w:p>
    <w:p w14:paraId="74861FC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自本公告发布之日起1个工作日。</w:t>
      </w:r>
    </w:p>
    <w:p w14:paraId="55B2E4E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90" w:beforeAutospacing="0" w:after="0" w:afterAutospacing="0" w:line="360" w:lineRule="auto"/>
        <w:ind w:left="0" w:right="0" w:firstLine="0"/>
        <w:jc w:val="left"/>
        <w:textAlignment w:val="baseline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七</w:t>
      </w: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</w:rPr>
        <w:t>、其他补充事宜</w:t>
      </w:r>
    </w:p>
    <w:tbl>
      <w:tblPr>
        <w:tblStyle w:val="8"/>
        <w:tblW w:w="84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025"/>
        <w:gridCol w:w="1000"/>
        <w:gridCol w:w="875"/>
        <w:gridCol w:w="850"/>
        <w:gridCol w:w="850"/>
        <w:gridCol w:w="1037"/>
        <w:gridCol w:w="500"/>
      </w:tblGrid>
      <w:tr w14:paraId="4C5E7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tblHeader/>
        </w:trPr>
        <w:tc>
          <w:tcPr>
            <w:tcW w:w="2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2D8F75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leftChars="0" w:right="0" w:rightChars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投标人</w:t>
            </w:r>
          </w:p>
        </w:tc>
        <w:tc>
          <w:tcPr>
            <w:tcW w:w="10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5D1F6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资格性审查</w:t>
            </w:r>
          </w:p>
        </w:tc>
        <w:tc>
          <w:tcPr>
            <w:tcW w:w="1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65334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符合性审查</w:t>
            </w:r>
          </w:p>
        </w:tc>
        <w:tc>
          <w:tcPr>
            <w:tcW w:w="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250B7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商务部分</w:t>
            </w:r>
          </w:p>
          <w:p w14:paraId="5FA16FA7">
            <w:pPr>
              <w:spacing w:line="360" w:lineRule="auto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得分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91B591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技术部分</w:t>
            </w:r>
          </w:p>
          <w:p w14:paraId="154869E7">
            <w:pPr>
              <w:spacing w:line="360" w:lineRule="auto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得分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C1C49E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价格部分</w:t>
            </w:r>
          </w:p>
          <w:p w14:paraId="6264E4FC">
            <w:pPr>
              <w:spacing w:line="360" w:lineRule="auto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得分</w:t>
            </w:r>
          </w:p>
        </w:tc>
        <w:tc>
          <w:tcPr>
            <w:tcW w:w="1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75E074">
            <w:pPr>
              <w:spacing w:line="360" w:lineRule="auto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总得分</w:t>
            </w:r>
          </w:p>
        </w:tc>
        <w:tc>
          <w:tcPr>
            <w:tcW w:w="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383747">
            <w:pPr>
              <w:spacing w:line="360" w:lineRule="auto"/>
              <w:jc w:val="center"/>
              <w:rPr>
                <w:b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排名</w:t>
            </w:r>
          </w:p>
        </w:tc>
      </w:tr>
      <w:tr w14:paraId="15D38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14B0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陆瑞容</w:t>
            </w:r>
          </w:p>
        </w:tc>
        <w:tc>
          <w:tcPr>
            <w:tcW w:w="10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799A4B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通过</w:t>
            </w:r>
          </w:p>
        </w:tc>
        <w:tc>
          <w:tcPr>
            <w:tcW w:w="1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537BE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通过</w:t>
            </w:r>
          </w:p>
        </w:tc>
        <w:tc>
          <w:tcPr>
            <w:tcW w:w="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D8F8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5.00 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CA46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33.20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66664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20.00</w:t>
            </w:r>
          </w:p>
        </w:tc>
        <w:tc>
          <w:tcPr>
            <w:tcW w:w="1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AD818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58.20 </w:t>
            </w:r>
          </w:p>
        </w:tc>
        <w:tc>
          <w:tcPr>
            <w:tcW w:w="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E030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2 </w:t>
            </w:r>
          </w:p>
        </w:tc>
      </w:tr>
      <w:tr w14:paraId="4C97A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C087A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罗荣群</w:t>
            </w:r>
          </w:p>
        </w:tc>
        <w:tc>
          <w:tcPr>
            <w:tcW w:w="10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07245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通过</w:t>
            </w:r>
          </w:p>
        </w:tc>
        <w:tc>
          <w:tcPr>
            <w:tcW w:w="1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A3E26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通过</w:t>
            </w:r>
          </w:p>
        </w:tc>
        <w:tc>
          <w:tcPr>
            <w:tcW w:w="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FBAE4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5.00 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AB4C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30.00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2EA67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20.00</w:t>
            </w:r>
          </w:p>
        </w:tc>
        <w:tc>
          <w:tcPr>
            <w:tcW w:w="1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75B8B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55.00 </w:t>
            </w:r>
          </w:p>
        </w:tc>
        <w:tc>
          <w:tcPr>
            <w:tcW w:w="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3626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3 </w:t>
            </w:r>
          </w:p>
        </w:tc>
      </w:tr>
      <w:tr w14:paraId="44833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22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4308C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陈用开</w:t>
            </w:r>
          </w:p>
        </w:tc>
        <w:tc>
          <w:tcPr>
            <w:tcW w:w="102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E2202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通过</w:t>
            </w:r>
          </w:p>
        </w:tc>
        <w:tc>
          <w:tcPr>
            <w:tcW w:w="10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182E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通过</w:t>
            </w:r>
          </w:p>
        </w:tc>
        <w:tc>
          <w:tcPr>
            <w:tcW w:w="87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61709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30.00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FAE0B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39.60</w:t>
            </w:r>
          </w:p>
        </w:tc>
        <w:tc>
          <w:tcPr>
            <w:tcW w:w="8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F190C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20.00</w:t>
            </w:r>
          </w:p>
        </w:tc>
        <w:tc>
          <w:tcPr>
            <w:tcW w:w="103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6493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89.60 </w:t>
            </w:r>
          </w:p>
        </w:tc>
        <w:tc>
          <w:tcPr>
            <w:tcW w:w="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450F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1 </w:t>
            </w:r>
          </w:p>
        </w:tc>
      </w:tr>
    </w:tbl>
    <w:p w14:paraId="69D29AD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90" w:beforeAutospacing="0" w:after="0" w:afterAutospacing="0" w:line="360" w:lineRule="auto"/>
        <w:ind w:left="0" w:right="0" w:firstLine="0"/>
        <w:jc w:val="left"/>
        <w:textAlignment w:val="baseline"/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八、凡对本次公告内容提出询问，请按以下方式联系。</w:t>
      </w:r>
    </w:p>
    <w:p w14:paraId="2D1CB475">
      <w:pPr>
        <w:rPr>
          <w:color w:val="auto"/>
          <w:highlight w:val="none"/>
        </w:rPr>
      </w:pPr>
      <w:r>
        <w:rPr>
          <w:b/>
          <w:color w:val="auto"/>
          <w:sz w:val="24"/>
          <w:highlight w:val="none"/>
        </w:rPr>
        <w:t>1.采购人信息</w:t>
      </w:r>
    </w:p>
    <w:p w14:paraId="53628935">
      <w:pPr>
        <w:spacing w:line="360" w:lineRule="auto"/>
        <w:jc w:val="left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名称：佛山市禅城区张槎街道张槎村村民委员会</w:t>
      </w:r>
    </w:p>
    <w:p w14:paraId="7BF4FBFF">
      <w:pPr>
        <w:spacing w:line="360" w:lineRule="auto"/>
        <w:jc w:val="left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地址：佛山市禅城区张槎街道张槎村</w:t>
      </w:r>
    </w:p>
    <w:p w14:paraId="648E36ED">
      <w:pPr>
        <w:spacing w:line="360" w:lineRule="auto"/>
        <w:jc w:val="left"/>
        <w:rPr>
          <w:rFonts w:hint="default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联系方式：</w:t>
      </w:r>
      <w:r>
        <w:rPr>
          <w:rFonts w:hint="eastAsia" w:ascii="宋体" w:hAnsi="宋体"/>
          <w:color w:val="auto"/>
          <w:sz w:val="24"/>
          <w:highlight w:val="none"/>
        </w:rPr>
        <w:t>0757-82217108</w:t>
      </w:r>
    </w:p>
    <w:p w14:paraId="53455105">
      <w:pPr>
        <w:rPr>
          <w:color w:val="auto"/>
          <w:highlight w:val="none"/>
        </w:rPr>
      </w:pPr>
      <w:r>
        <w:rPr>
          <w:b/>
          <w:color w:val="auto"/>
          <w:sz w:val="24"/>
          <w:highlight w:val="none"/>
        </w:rPr>
        <w:t>2.采购代理机构信息</w:t>
      </w:r>
    </w:p>
    <w:p w14:paraId="4CE05929">
      <w:pPr>
        <w:spacing w:line="360" w:lineRule="auto"/>
        <w:jc w:val="left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名称：广东同益达工程顾问有限公司</w:t>
      </w:r>
    </w:p>
    <w:p w14:paraId="3CA9B395">
      <w:pPr>
        <w:spacing w:line="360" w:lineRule="auto"/>
        <w:jc w:val="left"/>
        <w:rPr>
          <w:rFonts w:hint="eastAsia" w:ascii="宋体" w:hAnsi="宋体" w:eastAsia="宋体" w:cs="Times New Roman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地址：佛山市南海区桂城街道季华东路31号天安中心7座16楼</w:t>
      </w:r>
    </w:p>
    <w:p w14:paraId="4D6BB5B6">
      <w:pPr>
        <w:spacing w:line="360" w:lineRule="auto"/>
        <w:jc w:val="left"/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联系方式：0757-83130918-8831或8835</w:t>
      </w:r>
    </w:p>
    <w:p w14:paraId="003A4544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广东同益达工程顾问有限公司</w:t>
      </w:r>
    </w:p>
    <w:p w14:paraId="3B1E9A3A"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righ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  <w:lang w:val="en-US" w:eastAsia="zh-CN"/>
        </w:rPr>
        <w:t>18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vertAlign w:val="baseline"/>
        </w:rPr>
        <w:t>日</w:t>
      </w:r>
    </w:p>
    <w:p w14:paraId="7B74D73F">
      <w:pPr>
        <w:rPr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NzI3OTZmMzhiMjYwNjlkMjljNThkODc4YjZhODQifQ=="/>
  </w:docVars>
  <w:rsids>
    <w:rsidRoot w:val="5A1C61AC"/>
    <w:rsid w:val="0A6319DD"/>
    <w:rsid w:val="13F57CF0"/>
    <w:rsid w:val="2E4613B0"/>
    <w:rsid w:val="3BEB6801"/>
    <w:rsid w:val="3D01506A"/>
    <w:rsid w:val="43D3546B"/>
    <w:rsid w:val="4B8A55F9"/>
    <w:rsid w:val="5A1C61AC"/>
    <w:rsid w:val="5A1F15EA"/>
    <w:rsid w:val="5D91505B"/>
    <w:rsid w:val="7AEC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/>
      <w:snapToGrid/>
      <w:spacing w:line="360" w:lineRule="auto"/>
      <w:ind w:firstLine="471" w:firstLineChars="200"/>
      <w:textAlignment w:val="auto"/>
    </w:pPr>
    <w:rPr>
      <w:rFonts w:hint="eastAsia" w:hAnsi="Times New Roman"/>
      <w:kern w:val="2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594</Characters>
  <Lines>0</Lines>
  <Paragraphs>0</Paragraphs>
  <TotalTime>1</TotalTime>
  <ScaleCrop>false</ScaleCrop>
  <LinksUpToDate>false</LinksUpToDate>
  <CharactersWithSpaces>601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2024-12-20T08:33:00Z</dcterms:created>
  <dc:creator>Lynn</dc:creator>
  <cp:lastModifiedBy>NTKO</cp:lastModifiedBy>
  <cp:lastPrinted>2024-12-20T09:09:00Z</cp:lastPrinted>
  <dcterms:modified xsi:type="dcterms:W3CDTF">2025-02-18T02:18:24Z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6069279B52D049EEA5CCECC2100448DA_11</vt:lpwstr>
  </property>
  <property fmtid="{D5CDD505-2E9C-101B-9397-08002B2CF9AE}" pid="4" name="KSOTemplateDocerSaveRecord">
    <vt:lpwstr>eyJoZGlkIjoiM2U0MGYzMTA2OWI4ZjgxZWM1NGQ3NTliYmE1OTdmYTQifQ==</vt:lpwstr>
  </property>
</Properties>
</file>