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C4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highlight w:val="none"/>
          <w:shd w:val="clear" w:fill="FFFFFF"/>
          <w:lang w:eastAsia="zh-CN"/>
        </w:rPr>
        <w:t>GDMS（辉光放电质谱仪）设备采购项目（第二次）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highlight w:val="none"/>
          <w:shd w:val="clear" w:fill="FFFFFF"/>
        </w:rPr>
        <w:t>结果公告</w:t>
      </w:r>
    </w:p>
    <w:p w14:paraId="55AD8B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一、项目编号：</w:t>
      </w:r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GDTYD20240498-CHW</w:t>
      </w:r>
    </w:p>
    <w:p w14:paraId="565F39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二、项目名称：</w:t>
      </w:r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GDMS（辉光放电质谱仪）设备采购项目（第</w:t>
      </w:r>
      <w:bookmarkStart w:id="0" w:name="_GoBack"/>
      <w:bookmarkEnd w:id="0"/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二次）</w:t>
      </w:r>
    </w:p>
    <w:p w14:paraId="1D472C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三、采购结果</w:t>
      </w:r>
    </w:p>
    <w:tbl>
      <w:tblPr>
        <w:tblStyle w:val="8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4276"/>
        <w:gridCol w:w="2100"/>
      </w:tblGrid>
      <w:tr w14:paraId="7DC5B6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28" w:hRule="atLeast"/>
          <w:tblHeader/>
        </w:trPr>
        <w:tc>
          <w:tcPr>
            <w:tcW w:w="12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71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5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E0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供应商地址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E61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中标（成交）金额</w:t>
            </w:r>
          </w:p>
        </w:tc>
      </w:tr>
      <w:tr w14:paraId="6120D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47E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北京天空升达科技有限公司</w:t>
            </w:r>
          </w:p>
        </w:tc>
        <w:tc>
          <w:tcPr>
            <w:tcW w:w="25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8158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北京市海淀区学清路9号汇智大厦10层1单元1112室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7F33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7500000.00</w:t>
            </w:r>
          </w:p>
        </w:tc>
      </w:tr>
    </w:tbl>
    <w:p w14:paraId="3D603F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四、主要标的信息</w:t>
      </w:r>
    </w:p>
    <w:tbl>
      <w:tblPr>
        <w:tblStyle w:val="8"/>
        <w:tblW w:w="500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1377"/>
        <w:gridCol w:w="1799"/>
        <w:gridCol w:w="1624"/>
      </w:tblGrid>
      <w:tr w14:paraId="2024AF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FED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E9A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品牌</w:t>
            </w:r>
          </w:p>
        </w:tc>
        <w:tc>
          <w:tcPr>
            <w:tcW w:w="10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56F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规格型号</w:t>
            </w:r>
          </w:p>
        </w:tc>
        <w:tc>
          <w:tcPr>
            <w:tcW w:w="9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D78D0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金额(元)</w:t>
            </w:r>
          </w:p>
        </w:tc>
      </w:tr>
      <w:tr w14:paraId="305E5C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F4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GDMS（辉光放电质谱仪）设备采购项目（第二次）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64694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fill="FFFFFF"/>
              </w:rPr>
              <w:t>NU</w:t>
            </w:r>
          </w:p>
        </w:tc>
        <w:tc>
          <w:tcPr>
            <w:tcW w:w="10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5F2C3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fill="FFFFFF"/>
              </w:rPr>
              <w:t>ASTRUMSWIFT</w:t>
            </w:r>
          </w:p>
        </w:tc>
        <w:tc>
          <w:tcPr>
            <w:tcW w:w="9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79EA2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 w:fill="FFFFFF"/>
              </w:rPr>
              <w:t>7500000.00</w:t>
            </w:r>
          </w:p>
        </w:tc>
      </w:tr>
    </w:tbl>
    <w:p w14:paraId="6D14A8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五、代理服务收费标准及金额：</w:t>
      </w:r>
    </w:p>
    <w:tbl>
      <w:tblPr>
        <w:tblStyle w:val="8"/>
        <w:tblW w:w="510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150"/>
        <w:gridCol w:w="3248"/>
        <w:gridCol w:w="2529"/>
      </w:tblGrid>
      <w:tr w14:paraId="53CF8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925" w:hRule="atLeast"/>
          <w:tblHeader/>
        </w:trPr>
        <w:tc>
          <w:tcPr>
            <w:tcW w:w="16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66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代理服务收费标准</w:t>
            </w:r>
          </w:p>
        </w:tc>
        <w:tc>
          <w:tcPr>
            <w:tcW w:w="3398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F24A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采购机构代理服务收费标准：采购机构代理服务收费标准：参照国家计委颁布的《招标代理服务收费管理暂行办法》（计价格[2002]1980号）货物类招标收费标准费率的60%收取。 计算方法：采用差额定率累进法计算。</w:t>
            </w:r>
          </w:p>
        </w:tc>
      </w:tr>
      <w:tr w14:paraId="016B0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87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02D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合同包名称</w:t>
            </w:r>
          </w:p>
        </w:tc>
        <w:tc>
          <w:tcPr>
            <w:tcW w:w="18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3E9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代理服务费金额（元）</w:t>
            </w:r>
          </w:p>
        </w:tc>
        <w:tc>
          <w:tcPr>
            <w:tcW w:w="1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7B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收取对象</w:t>
            </w:r>
          </w:p>
        </w:tc>
      </w:tr>
      <w:tr w14:paraId="7D5E38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87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B0A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GDMS（辉光放电质谱仪）设备采购项目（第二次）</w:t>
            </w:r>
          </w:p>
        </w:tc>
        <w:tc>
          <w:tcPr>
            <w:tcW w:w="18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4DDA7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47400.00</w:t>
            </w:r>
          </w:p>
        </w:tc>
        <w:tc>
          <w:tcPr>
            <w:tcW w:w="1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475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中标（成交）供应商</w:t>
            </w:r>
          </w:p>
        </w:tc>
      </w:tr>
    </w:tbl>
    <w:p w14:paraId="424F9E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六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、公告期限</w:t>
      </w:r>
    </w:p>
    <w:p w14:paraId="74861F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自本公告发布之日起1个工作日。</w:t>
      </w:r>
    </w:p>
    <w:p w14:paraId="55B2E4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七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、其他补充事宜</w:t>
      </w:r>
    </w:p>
    <w:tbl>
      <w:tblPr>
        <w:tblStyle w:val="8"/>
        <w:tblW w:w="8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025"/>
        <w:gridCol w:w="1000"/>
        <w:gridCol w:w="875"/>
        <w:gridCol w:w="850"/>
        <w:gridCol w:w="850"/>
        <w:gridCol w:w="1037"/>
        <w:gridCol w:w="500"/>
      </w:tblGrid>
      <w:tr w14:paraId="4C5E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Header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8F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供应商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1F6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资格性审查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53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符合性审查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250B7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商务部分</w:t>
            </w:r>
          </w:p>
          <w:p w14:paraId="5FA16FA7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B591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技术部分</w:t>
            </w:r>
          </w:p>
          <w:p w14:paraId="154869E7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1C49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价格部分</w:t>
            </w:r>
          </w:p>
          <w:p w14:paraId="6264E4FC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5E074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总得分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83747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排名</w:t>
            </w:r>
          </w:p>
        </w:tc>
      </w:tr>
      <w:tr w14:paraId="15D3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4B028">
            <w:pPr>
              <w:spacing w:line="360" w:lineRule="auto"/>
              <w:jc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广东省中科进出口有限公司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9A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37B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8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A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33.57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6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27.15 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73.72 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0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 w14:paraId="4C97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87A4B">
            <w:pPr>
              <w:spacing w:line="360" w:lineRule="auto"/>
              <w:jc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北京天空升达科技有限公司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724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3E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A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AB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40.29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A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6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 w14:paraId="4483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308CB1">
            <w:pPr>
              <w:spacing w:line="360" w:lineRule="auto"/>
              <w:jc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北京众星联恒科技有限公司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E22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82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61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AE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37.57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1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64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80.57 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5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</w:tbl>
    <w:p w14:paraId="69D29A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八、凡对本次公告内容提出询问，请按以下方式联系。</w:t>
      </w:r>
    </w:p>
    <w:p w14:paraId="2D1CB475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1.采购人信息</w:t>
      </w:r>
    </w:p>
    <w:p w14:paraId="53628935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名称：佛山市陶瓷研究所检测有限公司</w:t>
      </w:r>
    </w:p>
    <w:p w14:paraId="7002B85B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地址：广东省佛山市禅城区石湾榴苑路18号</w:t>
      </w:r>
    </w:p>
    <w:p w14:paraId="648E36ED">
      <w:pPr>
        <w:spacing w:line="360" w:lineRule="auto"/>
        <w:jc w:val="left"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联系方式：0757-82273886</w:t>
      </w:r>
    </w:p>
    <w:p w14:paraId="53455105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2.采购代理机构信息</w:t>
      </w:r>
    </w:p>
    <w:p w14:paraId="4CE05929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名称：广东同益达工程顾问有限公司</w:t>
      </w:r>
    </w:p>
    <w:p w14:paraId="3CA9B395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地址：佛山市南海区桂城街道季华东路31号天安中心7座16楼</w:t>
      </w:r>
    </w:p>
    <w:p w14:paraId="4D6BB5B6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联系方式：0757-83130918-8831或8835</w:t>
      </w:r>
    </w:p>
    <w:p w14:paraId="003A45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广东同益达工程顾问有限公司</w:t>
      </w:r>
    </w:p>
    <w:p w14:paraId="3B1E9A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</w:p>
    <w:p w14:paraId="7B74D73F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zI3OTZmMzhiMjYwNjlkMjljNThkODc4YjZhODQifQ=="/>
  </w:docVars>
  <w:rsids>
    <w:rsidRoot w:val="5A1C61AC"/>
    <w:rsid w:val="4B8A55F9"/>
    <w:rsid w:val="5A1C61AC"/>
    <w:rsid w:val="5A1F15EA"/>
    <w:rsid w:val="7AE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line="360" w:lineRule="auto"/>
      <w:ind w:firstLine="471" w:firstLineChars="200"/>
      <w:textAlignment w:val="auto"/>
    </w:pPr>
    <w:rPr>
      <w:rFonts w:hint="eastAsia" w:hAnsi="Times New Roman"/>
      <w:kern w:val="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774</Characters>
  <Lines>0</Lines>
  <Paragraphs>0</Paragraphs>
  <TotalTime>9</TotalTime>
  <ScaleCrop>false</ScaleCrop>
  <LinksUpToDate>false</LinksUpToDate>
  <CharactersWithSpaces>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2024-12-20T08:33:00Z</dcterms:created>
  <dc:creator>Lynn</dc:creator>
  <cp:lastModifiedBy>Administrator</cp:lastModifiedBy>
  <cp:lastPrinted>2024-12-20T09:09:00Z</cp:lastPrinted>
  <dcterms:modified xsi:type="dcterms:W3CDTF">2025-01-16T02:41:40Z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6069279B52D049EEA5CCECC2100448DA_11</vt:lpwstr>
  </property>
  <property fmtid="{D5CDD505-2E9C-101B-9397-08002B2CF9AE}" pid="4" name="KSOTemplateDocerSaveRecord">
    <vt:lpwstr>eyJoZGlkIjoiNzY2ODY2ZDg2YjM0MTY2MjJkYmQ0Zjg5MzYxODk1MmMifQ==</vt:lpwstr>
  </property>
</Properties>
</file>